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AE" w:rsidRPr="004960B1" w:rsidRDefault="003D0032" w:rsidP="00983EAE">
      <w:pPr>
        <w:spacing w:after="0" w:line="240" w:lineRule="auto"/>
        <w:rPr>
          <w:rStyle w:val="Gl"/>
          <w:rFonts w:ascii="Times New Roman" w:hAnsi="Times New Roman" w:cs="Times New Roman"/>
          <w:color w:val="FF0000"/>
          <w:shd w:val="clear" w:color="auto" w:fill="FFFFFF"/>
        </w:rPr>
      </w:pPr>
      <w:r w:rsidRPr="004960B1">
        <w:rPr>
          <w:rStyle w:val="Gl"/>
          <w:rFonts w:ascii="Times New Roman" w:hAnsi="Times New Roman" w:cs="Times New Roman"/>
          <w:color w:val="FF0000"/>
          <w:shd w:val="clear" w:color="auto" w:fill="FFFFFF"/>
        </w:rPr>
        <w:t xml:space="preserve">PANSİYONUMUZDAN ÜCRETLİ ÖĞLE YEMEĞİNDEN FAYDALANACAKLARIN DİKKATİNE </w:t>
      </w:r>
      <w:proofErr w:type="gramStart"/>
      <w:r w:rsidRPr="004960B1">
        <w:rPr>
          <w:rStyle w:val="Gl"/>
          <w:rFonts w:ascii="Times New Roman" w:hAnsi="Times New Roman" w:cs="Times New Roman"/>
          <w:color w:val="FF0000"/>
          <w:shd w:val="clear" w:color="auto" w:fill="FFFFFF"/>
        </w:rPr>
        <w:t>!...</w:t>
      </w:r>
      <w:proofErr w:type="gramEnd"/>
    </w:p>
    <w:p w:rsidR="003D0032" w:rsidRPr="003D0032" w:rsidRDefault="003D0032" w:rsidP="00983EAE">
      <w:pPr>
        <w:spacing w:after="0" w:line="240" w:lineRule="auto"/>
        <w:rPr>
          <w:rFonts w:ascii="Times New Roman" w:hAnsi="Times New Roman" w:cs="Times New Roman"/>
        </w:rPr>
      </w:pPr>
    </w:p>
    <w:p w:rsidR="00983EAE" w:rsidRPr="003D0032" w:rsidRDefault="00983EAE" w:rsidP="00451F54">
      <w:pPr>
        <w:spacing w:after="0" w:line="240" w:lineRule="auto"/>
        <w:jc w:val="both"/>
        <w:rPr>
          <w:rFonts w:ascii="Times New Roman" w:hAnsi="Times New Roman" w:cs="Times New Roman"/>
        </w:rPr>
      </w:pPr>
      <w:r w:rsidRPr="003D0032">
        <w:rPr>
          <w:rFonts w:ascii="Times New Roman" w:hAnsi="Times New Roman" w:cs="Times New Roman"/>
        </w:rPr>
        <w:tab/>
        <w:t>Bildiğiniz üzere okulumuz</w:t>
      </w:r>
      <w:r w:rsidR="00DC2E47" w:rsidRPr="003D0032">
        <w:rPr>
          <w:rFonts w:ascii="Times New Roman" w:hAnsi="Times New Roman" w:cs="Times New Roman"/>
        </w:rPr>
        <w:t>,</w:t>
      </w:r>
      <w:r w:rsidRPr="003D0032">
        <w:rPr>
          <w:rFonts w:ascii="Times New Roman" w:hAnsi="Times New Roman" w:cs="Times New Roman"/>
        </w:rPr>
        <w:t xml:space="preserve"> pansiyonlu ortaöğretim okulu olup pansiyon yemekhanesinde yemek yeme hakkı yatılı öğrencilere tanınmıştır. Bu durum </w:t>
      </w:r>
      <w:r w:rsidR="00451F54" w:rsidRPr="003D0032">
        <w:rPr>
          <w:rFonts w:ascii="Times New Roman" w:hAnsi="Times New Roman" w:cs="Times New Roman"/>
        </w:rPr>
        <w:t> </w:t>
      </w:r>
      <w:proofErr w:type="gramStart"/>
      <w:r w:rsidR="00451F54" w:rsidRPr="003D0032">
        <w:rPr>
          <w:rFonts w:ascii="Times New Roman" w:hAnsi="Times New Roman" w:cs="Times New Roman"/>
        </w:rPr>
        <w:t>25/11/2016</w:t>
      </w:r>
      <w:proofErr w:type="gramEnd"/>
      <w:r w:rsidR="00451F54" w:rsidRPr="003D0032">
        <w:rPr>
          <w:rFonts w:ascii="Times New Roman" w:hAnsi="Times New Roman" w:cs="Times New Roman"/>
        </w:rPr>
        <w:t xml:space="preserve"> tarihli ve 29899 sayılı Resmî Gazete’de yayımlanarak yürürlüğe giren “</w:t>
      </w:r>
      <w:r w:rsidR="00451F54" w:rsidRPr="003D0032">
        <w:rPr>
          <w:rFonts w:ascii="Times New Roman" w:hAnsi="Times New Roman" w:cs="Times New Roman"/>
          <w:b/>
          <w:bCs/>
        </w:rPr>
        <w:t>Millî Eğitim Bakanlığına Bağlı Resmi Okullarda Yatılılık, Bursluluk, Sosyal Yardımlar ve Okul Pansiyonları Yönetmeliği</w:t>
      </w:r>
      <w:r w:rsidR="00451F54" w:rsidRPr="003D0032">
        <w:rPr>
          <w:rFonts w:ascii="Times New Roman" w:hAnsi="Times New Roman" w:cs="Times New Roman"/>
        </w:rPr>
        <w:t>’nin 53</w:t>
      </w:r>
      <w:r w:rsidRPr="003D0032">
        <w:rPr>
          <w:rFonts w:ascii="Times New Roman" w:hAnsi="Times New Roman" w:cs="Times New Roman"/>
        </w:rPr>
        <w:t xml:space="preserve">. </w:t>
      </w:r>
      <w:r w:rsidR="005E0F0F" w:rsidRPr="003D0032">
        <w:rPr>
          <w:rFonts w:ascii="Times New Roman" w:hAnsi="Times New Roman" w:cs="Times New Roman"/>
        </w:rPr>
        <w:t>ma</w:t>
      </w:r>
      <w:r w:rsidRPr="003D0032">
        <w:rPr>
          <w:rFonts w:ascii="Times New Roman" w:hAnsi="Times New Roman" w:cs="Times New Roman"/>
        </w:rPr>
        <w:t>ddesinde belirtilmiştir.</w:t>
      </w:r>
    </w:p>
    <w:p w:rsidR="00983EAE" w:rsidRPr="003D0032" w:rsidRDefault="00983EAE" w:rsidP="00451F54">
      <w:pPr>
        <w:spacing w:after="0" w:line="240" w:lineRule="auto"/>
        <w:jc w:val="both"/>
        <w:rPr>
          <w:rFonts w:ascii="Times New Roman" w:hAnsi="Times New Roman" w:cs="Times New Roman"/>
        </w:rPr>
      </w:pPr>
    </w:p>
    <w:p w:rsidR="005E0F0F" w:rsidRPr="003D0032" w:rsidRDefault="00983EAE" w:rsidP="00451F54">
      <w:pPr>
        <w:spacing w:after="0" w:line="240" w:lineRule="auto"/>
        <w:jc w:val="both"/>
        <w:rPr>
          <w:rFonts w:ascii="Times New Roman" w:hAnsi="Times New Roman" w:cs="Times New Roman"/>
          <w:b/>
          <w:i/>
        </w:rPr>
      </w:pPr>
      <w:r w:rsidRPr="003D0032">
        <w:rPr>
          <w:rFonts w:ascii="Times New Roman" w:hAnsi="Times New Roman" w:cs="Times New Roman"/>
          <w:i/>
        </w:rPr>
        <w:tab/>
      </w:r>
      <w:r w:rsidR="005E0F0F" w:rsidRPr="003D0032">
        <w:rPr>
          <w:rFonts w:ascii="Times New Roman" w:hAnsi="Times New Roman" w:cs="Times New Roman"/>
          <w:b/>
          <w:i/>
        </w:rPr>
        <w:t xml:space="preserve">Pansiyonda ücretli yemek yiyecekler </w:t>
      </w:r>
    </w:p>
    <w:p w:rsidR="005E0F0F" w:rsidRPr="003D0032" w:rsidRDefault="005E0F0F" w:rsidP="00451F54">
      <w:pPr>
        <w:spacing w:after="0" w:line="240" w:lineRule="auto"/>
        <w:jc w:val="both"/>
        <w:rPr>
          <w:rFonts w:ascii="Times New Roman" w:hAnsi="Times New Roman" w:cs="Times New Roman"/>
          <w:b/>
          <w:i/>
        </w:rPr>
      </w:pPr>
      <w:r w:rsidRPr="003D0032">
        <w:rPr>
          <w:rFonts w:ascii="Times New Roman" w:hAnsi="Times New Roman" w:cs="Times New Roman"/>
          <w:b/>
          <w:i/>
        </w:rPr>
        <w:t xml:space="preserve">MADDE 53- </w:t>
      </w:r>
    </w:p>
    <w:p w:rsidR="005E0F0F" w:rsidRPr="003D0032" w:rsidRDefault="005E0F0F" w:rsidP="00451F54">
      <w:pPr>
        <w:spacing w:after="0" w:line="240" w:lineRule="auto"/>
        <w:jc w:val="both"/>
        <w:rPr>
          <w:rFonts w:ascii="Times New Roman" w:hAnsi="Times New Roman" w:cs="Times New Roman"/>
          <w:i/>
        </w:rPr>
      </w:pPr>
      <w:r w:rsidRPr="003D0032">
        <w:rPr>
          <w:rFonts w:ascii="Times New Roman" w:hAnsi="Times New Roman" w:cs="Times New Roman"/>
          <w:b/>
          <w:i/>
        </w:rPr>
        <w:t>(1)</w:t>
      </w:r>
      <w:r w:rsidRPr="003D0032">
        <w:rPr>
          <w:rFonts w:ascii="Times New Roman" w:hAnsi="Times New Roman" w:cs="Times New Roman"/>
          <w:i/>
        </w:rPr>
        <w:t xml:space="preserve"> Pansiyonların bağlı bulundukları okulların öğretmenleri, memurları ve hizmetlileri ile gündüzlü öğrencileri her gün için kişi başına düşen günlük ücretin %55’ini ödemek şartıyla pansiyon tabelasına </w:t>
      </w:r>
      <w:proofErr w:type="gramStart"/>
      <w:r w:rsidRPr="003D0032">
        <w:rPr>
          <w:rFonts w:ascii="Times New Roman" w:hAnsi="Times New Roman" w:cs="Times New Roman"/>
          <w:i/>
        </w:rPr>
        <w:t>dahil</w:t>
      </w:r>
      <w:proofErr w:type="gramEnd"/>
      <w:r w:rsidRPr="003D0032">
        <w:rPr>
          <w:rFonts w:ascii="Times New Roman" w:hAnsi="Times New Roman" w:cs="Times New Roman"/>
          <w:i/>
        </w:rPr>
        <w:t xml:space="preserve"> olarak öğle yemeği yiyebilirler. </w:t>
      </w:r>
    </w:p>
    <w:p w:rsidR="005E0F0F" w:rsidRPr="003D0032" w:rsidRDefault="005E0F0F" w:rsidP="00451F54">
      <w:pPr>
        <w:spacing w:after="0" w:line="240" w:lineRule="auto"/>
        <w:jc w:val="both"/>
        <w:rPr>
          <w:rFonts w:ascii="Times New Roman" w:hAnsi="Times New Roman" w:cs="Times New Roman"/>
          <w:i/>
        </w:rPr>
      </w:pPr>
      <w:r w:rsidRPr="003D0032">
        <w:rPr>
          <w:rFonts w:ascii="Times New Roman" w:hAnsi="Times New Roman" w:cs="Times New Roman"/>
          <w:b/>
          <w:i/>
        </w:rPr>
        <w:t>(2)</w:t>
      </w:r>
      <w:r w:rsidRPr="003D0032">
        <w:rPr>
          <w:rFonts w:ascii="Times New Roman" w:hAnsi="Times New Roman" w:cs="Times New Roman"/>
          <w:i/>
        </w:rPr>
        <w:t xml:space="preserve"> Yemek paraları her aybaşında peşin alınır. Resmi tatil günleri ile yemek yenilmeyen günler bu hesaba </w:t>
      </w:r>
      <w:proofErr w:type="gramStart"/>
      <w:r w:rsidRPr="003D0032">
        <w:rPr>
          <w:rFonts w:ascii="Times New Roman" w:hAnsi="Times New Roman" w:cs="Times New Roman"/>
          <w:i/>
        </w:rPr>
        <w:t>dahil</w:t>
      </w:r>
      <w:proofErr w:type="gramEnd"/>
      <w:r w:rsidRPr="003D0032">
        <w:rPr>
          <w:rFonts w:ascii="Times New Roman" w:hAnsi="Times New Roman" w:cs="Times New Roman"/>
          <w:i/>
        </w:rPr>
        <w:t xml:space="preserve"> edilmez. Bu suretle yemek parası vermiş olanlara yenilmeyen öğünler için paraları geri verilmez veya ertesi aya devrolunmaz. Ancak okul bir hafta veya daha fazla süreyle tatil edilirse bu günlere isabet eden ve alınan ücret bir sonraki ayın hesabına aktarılır. </w:t>
      </w:r>
    </w:p>
    <w:p w:rsidR="00983EAE" w:rsidRPr="003D0032" w:rsidRDefault="005E0F0F" w:rsidP="00451F54">
      <w:pPr>
        <w:spacing w:after="0" w:line="240" w:lineRule="auto"/>
        <w:jc w:val="both"/>
        <w:rPr>
          <w:rFonts w:ascii="Times New Roman" w:hAnsi="Times New Roman" w:cs="Times New Roman"/>
          <w:i/>
        </w:rPr>
      </w:pPr>
      <w:r w:rsidRPr="003D0032">
        <w:rPr>
          <w:rFonts w:ascii="Times New Roman" w:hAnsi="Times New Roman" w:cs="Times New Roman"/>
          <w:b/>
          <w:i/>
        </w:rPr>
        <w:t>(3)</w:t>
      </w:r>
      <w:r w:rsidRPr="003D0032">
        <w:rPr>
          <w:rFonts w:ascii="Times New Roman" w:hAnsi="Times New Roman" w:cs="Times New Roman"/>
          <w:i/>
        </w:rPr>
        <w:t xml:space="preserve"> Maarif müfettişleri ve Bakanlıkça görevlendirilenler ile diğer okullardan gelen öğretmen ve öğrenci grupları, günlük tabela ücretinin tamamını ödeyerek pansiyonda yemek yiyebilir.</w:t>
      </w:r>
    </w:p>
    <w:p w:rsidR="005E0F0F" w:rsidRPr="003D0032" w:rsidRDefault="005E0F0F" w:rsidP="00451F54">
      <w:pPr>
        <w:spacing w:after="0" w:line="240" w:lineRule="auto"/>
        <w:jc w:val="both"/>
        <w:rPr>
          <w:rFonts w:ascii="Times New Roman" w:hAnsi="Times New Roman" w:cs="Times New Roman"/>
          <w:i/>
        </w:rPr>
      </w:pPr>
    </w:p>
    <w:p w:rsidR="00983EAE" w:rsidRPr="003D0032" w:rsidRDefault="00983EAE" w:rsidP="00451F54">
      <w:pPr>
        <w:spacing w:after="0" w:line="240" w:lineRule="auto"/>
        <w:jc w:val="both"/>
        <w:rPr>
          <w:rFonts w:ascii="Times New Roman" w:hAnsi="Times New Roman" w:cs="Times New Roman"/>
        </w:rPr>
      </w:pPr>
      <w:r w:rsidRPr="003D0032">
        <w:rPr>
          <w:rFonts w:ascii="Times New Roman" w:hAnsi="Times New Roman" w:cs="Times New Roman"/>
        </w:rPr>
        <w:tab/>
      </w:r>
      <w:r w:rsidR="00735C95" w:rsidRPr="003D0032">
        <w:rPr>
          <w:rFonts w:ascii="Times New Roman" w:hAnsi="Times New Roman" w:cs="Times New Roman"/>
        </w:rPr>
        <w:t xml:space="preserve">Bu nedenle ilgili yönetmelik hükümleri çerçevesinde okulumuzda </w:t>
      </w:r>
      <w:r w:rsidR="003D0032" w:rsidRPr="003D0032">
        <w:rPr>
          <w:rFonts w:ascii="Times New Roman" w:hAnsi="Times New Roman" w:cs="Times New Roman"/>
        </w:rPr>
        <w:t xml:space="preserve">ücretli yemek </w:t>
      </w:r>
      <w:proofErr w:type="spellStart"/>
      <w:r w:rsidR="003D0032" w:rsidRPr="003D0032">
        <w:rPr>
          <w:rFonts w:ascii="Times New Roman" w:hAnsi="Times New Roman" w:cs="Times New Roman"/>
        </w:rPr>
        <w:t>yemek</w:t>
      </w:r>
      <w:proofErr w:type="spellEnd"/>
      <w:r w:rsidR="003D0032" w:rsidRPr="003D0032">
        <w:rPr>
          <w:rFonts w:ascii="Times New Roman" w:hAnsi="Times New Roman" w:cs="Times New Roman"/>
        </w:rPr>
        <w:t xml:space="preserve"> isteyen personel ve öğrencilerin </w:t>
      </w:r>
      <w:r w:rsidR="00735C95" w:rsidRPr="003D0032">
        <w:rPr>
          <w:rFonts w:ascii="Times New Roman" w:hAnsi="Times New Roman" w:cs="Times New Roman"/>
          <w:u w:val="single"/>
        </w:rPr>
        <w:t>İlçe Mal Müdürlüğü veznesine giderek</w:t>
      </w:r>
      <w:r w:rsidR="00735C95" w:rsidRPr="003D0032">
        <w:rPr>
          <w:rFonts w:ascii="Times New Roman" w:hAnsi="Times New Roman" w:cs="Times New Roman"/>
        </w:rPr>
        <w:t xml:space="preserve"> </w:t>
      </w:r>
      <w:r w:rsidR="00735C95" w:rsidRPr="003D0032">
        <w:rPr>
          <w:rFonts w:ascii="Times New Roman" w:hAnsi="Times New Roman" w:cs="Times New Roman"/>
          <w:b/>
        </w:rPr>
        <w:t xml:space="preserve">AZDAVAY ANADOLU İMAM HATİP LİSESİ OKUL PANSİYON </w:t>
      </w:r>
      <w:proofErr w:type="spellStart"/>
      <w:r w:rsidR="00735C95" w:rsidRPr="003D0032">
        <w:rPr>
          <w:rFonts w:ascii="Times New Roman" w:hAnsi="Times New Roman" w:cs="Times New Roman"/>
          <w:b/>
        </w:rPr>
        <w:t>HESABI</w:t>
      </w:r>
      <w:r w:rsidR="00735C95" w:rsidRPr="003D0032">
        <w:rPr>
          <w:rFonts w:ascii="Times New Roman" w:hAnsi="Times New Roman" w:cs="Times New Roman"/>
        </w:rPr>
        <w:t>’na</w:t>
      </w:r>
      <w:proofErr w:type="spellEnd"/>
      <w:r w:rsidR="00735C95" w:rsidRPr="003D0032">
        <w:rPr>
          <w:rFonts w:ascii="Times New Roman" w:hAnsi="Times New Roman" w:cs="Times New Roman"/>
        </w:rPr>
        <w:t xml:space="preserve"> </w:t>
      </w:r>
      <w:r w:rsidR="003D0032" w:rsidRPr="003D0032">
        <w:rPr>
          <w:rFonts w:ascii="Times New Roman" w:hAnsi="Times New Roman" w:cs="Times New Roman"/>
          <w:u w:val="single"/>
        </w:rPr>
        <w:t>yemek yiyecek kişinin adını</w:t>
      </w:r>
      <w:r w:rsidR="00735C95" w:rsidRPr="003D0032">
        <w:rPr>
          <w:rFonts w:ascii="Times New Roman" w:hAnsi="Times New Roman" w:cs="Times New Roman"/>
          <w:u w:val="single"/>
        </w:rPr>
        <w:t xml:space="preserve"> vererek</w:t>
      </w:r>
      <w:r w:rsidR="00735C95" w:rsidRPr="003D0032">
        <w:rPr>
          <w:rFonts w:ascii="Times New Roman" w:hAnsi="Times New Roman" w:cs="Times New Roman"/>
        </w:rPr>
        <w:t xml:space="preserve"> </w:t>
      </w:r>
      <w:r w:rsidR="00735C95" w:rsidRPr="003D0032">
        <w:rPr>
          <w:rFonts w:ascii="Times New Roman" w:hAnsi="Times New Roman" w:cs="Times New Roman"/>
          <w:b/>
        </w:rPr>
        <w:t>YEMEK ÜCRETİ</w:t>
      </w:r>
      <w:r w:rsidR="00735C95" w:rsidRPr="003D0032">
        <w:rPr>
          <w:rFonts w:ascii="Times New Roman" w:hAnsi="Times New Roman" w:cs="Times New Roman"/>
        </w:rPr>
        <w:t xml:space="preserve"> adı altında yatırmaları</w:t>
      </w:r>
      <w:r w:rsidR="003D0032" w:rsidRPr="003D0032">
        <w:rPr>
          <w:rFonts w:ascii="Times New Roman" w:hAnsi="Times New Roman" w:cs="Times New Roman"/>
        </w:rPr>
        <w:t xml:space="preserve">, </w:t>
      </w:r>
      <w:proofErr w:type="gramStart"/>
      <w:r w:rsidR="003D0032" w:rsidRPr="003D0032">
        <w:rPr>
          <w:rFonts w:ascii="Times New Roman" w:hAnsi="Times New Roman" w:cs="Times New Roman"/>
        </w:rPr>
        <w:t>dekontları</w:t>
      </w:r>
      <w:proofErr w:type="gramEnd"/>
      <w:r w:rsidR="003D0032" w:rsidRPr="003D0032">
        <w:rPr>
          <w:rFonts w:ascii="Times New Roman" w:hAnsi="Times New Roman" w:cs="Times New Roman"/>
        </w:rPr>
        <w:t xml:space="preserve"> okul idaresine teslim e</w:t>
      </w:r>
      <w:r w:rsidR="00FC77E3">
        <w:rPr>
          <w:rFonts w:ascii="Times New Roman" w:hAnsi="Times New Roman" w:cs="Times New Roman"/>
        </w:rPr>
        <w:t xml:space="preserve">tmeleri </w:t>
      </w:r>
      <w:r w:rsidR="00735C95" w:rsidRPr="003D0032">
        <w:rPr>
          <w:rFonts w:ascii="Times New Roman" w:hAnsi="Times New Roman" w:cs="Times New Roman"/>
        </w:rPr>
        <w:t>gerekmektedir.</w:t>
      </w:r>
    </w:p>
    <w:p w:rsidR="00983EAE" w:rsidRPr="003D0032" w:rsidRDefault="00983EAE" w:rsidP="00451F54">
      <w:pPr>
        <w:spacing w:after="0" w:line="240" w:lineRule="auto"/>
        <w:jc w:val="both"/>
        <w:rPr>
          <w:rFonts w:ascii="Times New Roman" w:hAnsi="Times New Roman" w:cs="Times New Roman"/>
        </w:rPr>
      </w:pPr>
    </w:p>
    <w:p w:rsidR="003D0032" w:rsidRPr="004960B1" w:rsidRDefault="003D0032" w:rsidP="003D0032">
      <w:pPr>
        <w:pStyle w:val="NormalWeb"/>
        <w:shd w:val="clear" w:color="auto" w:fill="FFFFFF"/>
        <w:spacing w:before="0" w:beforeAutospacing="0" w:after="120" w:afterAutospacing="0"/>
        <w:rPr>
          <w:rFonts w:eastAsiaTheme="minorHAnsi"/>
          <w:sz w:val="22"/>
          <w:szCs w:val="22"/>
          <w:lang w:eastAsia="en-US"/>
        </w:rPr>
      </w:pPr>
      <w:r w:rsidRPr="004960B1">
        <w:rPr>
          <w:rFonts w:eastAsiaTheme="minorHAnsi"/>
          <w:sz w:val="22"/>
          <w:szCs w:val="22"/>
          <w:lang w:eastAsia="en-US"/>
        </w:rPr>
        <w:t>AŞAĞIDA TATİL GÜNLERİ ÇIKARILARAK HESAPLANMIŞ AYLIK YEMEK BEDELLERİ BELİRTİLMİŞTİR.</w:t>
      </w:r>
    </w:p>
    <w:p w:rsidR="00735C95" w:rsidRPr="003D0032" w:rsidRDefault="00735C95" w:rsidP="00983EAE">
      <w:pPr>
        <w:spacing w:after="0" w:line="240" w:lineRule="auto"/>
        <w:rPr>
          <w:rFonts w:ascii="Times New Roman" w:hAnsi="Times New Roman" w:cs="Times New Roman"/>
        </w:rPr>
      </w:pPr>
    </w:p>
    <w:tbl>
      <w:tblPr>
        <w:tblStyle w:val="TabloKlavuzu"/>
        <w:tblW w:w="0" w:type="auto"/>
        <w:tblInd w:w="642" w:type="dxa"/>
        <w:tblLook w:val="04A0"/>
      </w:tblPr>
      <w:tblGrid>
        <w:gridCol w:w="1526"/>
        <w:gridCol w:w="2693"/>
        <w:gridCol w:w="2268"/>
        <w:gridCol w:w="2725"/>
      </w:tblGrid>
      <w:tr w:rsidR="00735C95" w:rsidRPr="003D0032" w:rsidTr="004960B1">
        <w:trPr>
          <w:trHeight w:val="397"/>
        </w:trPr>
        <w:tc>
          <w:tcPr>
            <w:tcW w:w="1526" w:type="dxa"/>
            <w:vAlign w:val="center"/>
          </w:tcPr>
          <w:p w:rsidR="00735C95" w:rsidRPr="003D0032" w:rsidRDefault="00735C95" w:rsidP="00CF66CC">
            <w:pPr>
              <w:jc w:val="center"/>
              <w:rPr>
                <w:rFonts w:ascii="Times New Roman" w:hAnsi="Times New Roman" w:cs="Times New Roman"/>
                <w:b/>
              </w:rPr>
            </w:pPr>
            <w:r w:rsidRPr="003D0032">
              <w:rPr>
                <w:rFonts w:ascii="Times New Roman" w:hAnsi="Times New Roman" w:cs="Times New Roman"/>
                <w:b/>
              </w:rPr>
              <w:t>AY</w:t>
            </w:r>
          </w:p>
        </w:tc>
        <w:tc>
          <w:tcPr>
            <w:tcW w:w="2693" w:type="dxa"/>
            <w:vAlign w:val="center"/>
          </w:tcPr>
          <w:p w:rsidR="00735C95" w:rsidRPr="003D0032" w:rsidRDefault="00735C95" w:rsidP="00CF66CC">
            <w:pPr>
              <w:jc w:val="center"/>
              <w:rPr>
                <w:rFonts w:ascii="Times New Roman" w:hAnsi="Times New Roman" w:cs="Times New Roman"/>
                <w:b/>
              </w:rPr>
            </w:pPr>
            <w:r w:rsidRPr="003D0032">
              <w:rPr>
                <w:rFonts w:ascii="Times New Roman" w:hAnsi="Times New Roman" w:cs="Times New Roman"/>
                <w:b/>
              </w:rPr>
              <w:t>İŞ GÜNÜ</w:t>
            </w:r>
          </w:p>
        </w:tc>
        <w:tc>
          <w:tcPr>
            <w:tcW w:w="2268" w:type="dxa"/>
            <w:vAlign w:val="center"/>
          </w:tcPr>
          <w:p w:rsidR="00735C95" w:rsidRPr="003D0032" w:rsidRDefault="00735C95" w:rsidP="00CF66CC">
            <w:pPr>
              <w:jc w:val="center"/>
              <w:rPr>
                <w:rFonts w:ascii="Times New Roman" w:hAnsi="Times New Roman" w:cs="Times New Roman"/>
                <w:b/>
              </w:rPr>
            </w:pPr>
            <w:r w:rsidRPr="003D0032">
              <w:rPr>
                <w:rFonts w:ascii="Times New Roman" w:hAnsi="Times New Roman" w:cs="Times New Roman"/>
                <w:b/>
              </w:rPr>
              <w:t>GÜNLÜK ÜCRET</w:t>
            </w:r>
          </w:p>
        </w:tc>
        <w:tc>
          <w:tcPr>
            <w:tcW w:w="2725" w:type="dxa"/>
            <w:vAlign w:val="center"/>
          </w:tcPr>
          <w:p w:rsidR="00735C95" w:rsidRPr="003D0032" w:rsidRDefault="00735C95" w:rsidP="00CF66CC">
            <w:pPr>
              <w:jc w:val="center"/>
              <w:rPr>
                <w:rFonts w:ascii="Times New Roman" w:hAnsi="Times New Roman" w:cs="Times New Roman"/>
                <w:b/>
              </w:rPr>
            </w:pPr>
            <w:r w:rsidRPr="003D0032">
              <w:rPr>
                <w:rFonts w:ascii="Times New Roman" w:hAnsi="Times New Roman" w:cs="Times New Roman"/>
                <w:b/>
              </w:rPr>
              <w:t>AYLIK ÜCRET</w:t>
            </w:r>
          </w:p>
        </w:tc>
      </w:tr>
      <w:tr w:rsidR="00735C95" w:rsidRPr="003D0032" w:rsidTr="004960B1">
        <w:trPr>
          <w:trHeight w:val="397"/>
        </w:trPr>
        <w:tc>
          <w:tcPr>
            <w:tcW w:w="1526" w:type="dxa"/>
            <w:vAlign w:val="center"/>
          </w:tcPr>
          <w:p w:rsidR="00735C95" w:rsidRPr="003D0032" w:rsidRDefault="00187740" w:rsidP="00CF66CC">
            <w:pPr>
              <w:jc w:val="center"/>
              <w:rPr>
                <w:rFonts w:ascii="Times New Roman" w:hAnsi="Times New Roman" w:cs="Times New Roman"/>
              </w:rPr>
            </w:pPr>
            <w:r>
              <w:rPr>
                <w:rFonts w:ascii="Times New Roman" w:hAnsi="Times New Roman" w:cs="Times New Roman"/>
              </w:rPr>
              <w:t>ŞUBAT</w:t>
            </w:r>
          </w:p>
        </w:tc>
        <w:tc>
          <w:tcPr>
            <w:tcW w:w="2693" w:type="dxa"/>
            <w:vAlign w:val="center"/>
          </w:tcPr>
          <w:p w:rsidR="00735C95" w:rsidRPr="003D0032" w:rsidRDefault="001E4E11" w:rsidP="00CF66CC">
            <w:pPr>
              <w:jc w:val="center"/>
              <w:rPr>
                <w:rFonts w:ascii="Times New Roman" w:hAnsi="Times New Roman" w:cs="Times New Roman"/>
              </w:rPr>
            </w:pPr>
            <w:r>
              <w:rPr>
                <w:rFonts w:ascii="Times New Roman" w:hAnsi="Times New Roman" w:cs="Times New Roman"/>
              </w:rPr>
              <w:t>20</w:t>
            </w:r>
          </w:p>
        </w:tc>
        <w:tc>
          <w:tcPr>
            <w:tcW w:w="2268" w:type="dxa"/>
            <w:vAlign w:val="center"/>
          </w:tcPr>
          <w:p w:rsidR="00735C95" w:rsidRPr="003D0032" w:rsidRDefault="00C865E2" w:rsidP="00303941">
            <w:pPr>
              <w:jc w:val="center"/>
              <w:rPr>
                <w:rFonts w:ascii="Times New Roman" w:hAnsi="Times New Roman" w:cs="Times New Roman"/>
              </w:rPr>
            </w:pPr>
            <w:r>
              <w:rPr>
                <w:rFonts w:ascii="Times New Roman" w:hAnsi="Times New Roman" w:cs="Times New Roman"/>
              </w:rPr>
              <w:t>6</w:t>
            </w:r>
            <w:r w:rsidR="00467962" w:rsidRPr="003D0032">
              <w:rPr>
                <w:rFonts w:ascii="Times New Roman" w:hAnsi="Times New Roman" w:cs="Times New Roman"/>
              </w:rPr>
              <w:t>,</w:t>
            </w:r>
            <w:r w:rsidR="00303941">
              <w:rPr>
                <w:rFonts w:ascii="Times New Roman" w:hAnsi="Times New Roman" w:cs="Times New Roman"/>
              </w:rPr>
              <w:t>60</w:t>
            </w:r>
            <w:r w:rsidR="007A37B2" w:rsidRPr="003D0032">
              <w:rPr>
                <w:rFonts w:ascii="Times New Roman" w:hAnsi="Times New Roman" w:cs="Times New Roman"/>
              </w:rPr>
              <w:t xml:space="preserve"> TL</w:t>
            </w:r>
          </w:p>
        </w:tc>
        <w:tc>
          <w:tcPr>
            <w:tcW w:w="2725" w:type="dxa"/>
            <w:vAlign w:val="center"/>
          </w:tcPr>
          <w:p w:rsidR="00735C95" w:rsidRPr="003D0032" w:rsidRDefault="006D6E9F" w:rsidP="00714511">
            <w:pPr>
              <w:jc w:val="center"/>
              <w:rPr>
                <w:rFonts w:ascii="Times New Roman" w:hAnsi="Times New Roman" w:cs="Times New Roman"/>
              </w:rPr>
            </w:pPr>
            <w:r>
              <w:rPr>
                <w:rFonts w:ascii="Times New Roman" w:hAnsi="Times New Roman" w:cs="Times New Roman"/>
              </w:rPr>
              <w:t>132,00</w:t>
            </w:r>
            <w:r w:rsidR="00C865E2">
              <w:rPr>
                <w:rFonts w:ascii="Times New Roman" w:hAnsi="Times New Roman" w:cs="Times New Roman"/>
              </w:rPr>
              <w:t xml:space="preserve"> </w:t>
            </w:r>
            <w:r w:rsidR="00451F54" w:rsidRPr="003D0032">
              <w:rPr>
                <w:rFonts w:ascii="Times New Roman" w:hAnsi="Times New Roman" w:cs="Times New Roman"/>
              </w:rPr>
              <w:t>TL</w:t>
            </w:r>
          </w:p>
        </w:tc>
      </w:tr>
      <w:tr w:rsidR="00303941" w:rsidRPr="003D0032" w:rsidTr="00851C31">
        <w:trPr>
          <w:trHeight w:val="397"/>
        </w:trPr>
        <w:tc>
          <w:tcPr>
            <w:tcW w:w="1526" w:type="dxa"/>
            <w:vAlign w:val="center"/>
          </w:tcPr>
          <w:p w:rsidR="00303941" w:rsidRPr="003D0032" w:rsidRDefault="00303941" w:rsidP="00CF66CC">
            <w:pPr>
              <w:jc w:val="center"/>
              <w:rPr>
                <w:rFonts w:ascii="Times New Roman" w:hAnsi="Times New Roman" w:cs="Times New Roman"/>
              </w:rPr>
            </w:pPr>
            <w:r>
              <w:rPr>
                <w:rFonts w:ascii="Times New Roman" w:hAnsi="Times New Roman" w:cs="Times New Roman"/>
              </w:rPr>
              <w:t>MART</w:t>
            </w:r>
          </w:p>
        </w:tc>
        <w:tc>
          <w:tcPr>
            <w:tcW w:w="2693" w:type="dxa"/>
            <w:vAlign w:val="center"/>
          </w:tcPr>
          <w:p w:rsidR="00303941" w:rsidRPr="003D0032" w:rsidRDefault="00303941" w:rsidP="00CF66CC">
            <w:pPr>
              <w:jc w:val="center"/>
              <w:rPr>
                <w:rFonts w:ascii="Times New Roman" w:hAnsi="Times New Roman" w:cs="Times New Roman"/>
              </w:rPr>
            </w:pPr>
            <w:r w:rsidRPr="003D0032">
              <w:rPr>
                <w:rFonts w:ascii="Times New Roman" w:hAnsi="Times New Roman" w:cs="Times New Roman"/>
              </w:rPr>
              <w:t>22</w:t>
            </w:r>
          </w:p>
        </w:tc>
        <w:tc>
          <w:tcPr>
            <w:tcW w:w="2268" w:type="dxa"/>
          </w:tcPr>
          <w:p w:rsidR="00303941" w:rsidRDefault="00303941" w:rsidP="00303941">
            <w:pPr>
              <w:jc w:val="center"/>
            </w:pPr>
            <w:r w:rsidRPr="00687457">
              <w:rPr>
                <w:rFonts w:ascii="Times New Roman" w:hAnsi="Times New Roman" w:cs="Times New Roman"/>
              </w:rPr>
              <w:t>6,60 TL</w:t>
            </w:r>
          </w:p>
        </w:tc>
        <w:tc>
          <w:tcPr>
            <w:tcW w:w="2725" w:type="dxa"/>
            <w:vAlign w:val="center"/>
          </w:tcPr>
          <w:p w:rsidR="00303941" w:rsidRPr="003D0032" w:rsidRDefault="006D6E9F" w:rsidP="00CF66CC">
            <w:pPr>
              <w:jc w:val="center"/>
              <w:rPr>
                <w:rFonts w:ascii="Times New Roman" w:hAnsi="Times New Roman" w:cs="Times New Roman"/>
              </w:rPr>
            </w:pPr>
            <w:r>
              <w:rPr>
                <w:rFonts w:ascii="Times New Roman" w:hAnsi="Times New Roman" w:cs="Times New Roman"/>
              </w:rPr>
              <w:t>145,20</w:t>
            </w:r>
            <w:r w:rsidR="00303941">
              <w:rPr>
                <w:rFonts w:ascii="Times New Roman" w:hAnsi="Times New Roman" w:cs="Times New Roman"/>
              </w:rPr>
              <w:t xml:space="preserve"> </w:t>
            </w:r>
            <w:r w:rsidR="00303941" w:rsidRPr="003D0032">
              <w:rPr>
                <w:rFonts w:ascii="Times New Roman" w:hAnsi="Times New Roman" w:cs="Times New Roman"/>
              </w:rPr>
              <w:t>TL</w:t>
            </w:r>
          </w:p>
        </w:tc>
      </w:tr>
      <w:tr w:rsidR="00303941" w:rsidRPr="003D0032" w:rsidTr="00851C31">
        <w:trPr>
          <w:trHeight w:val="397"/>
        </w:trPr>
        <w:tc>
          <w:tcPr>
            <w:tcW w:w="1526" w:type="dxa"/>
            <w:vAlign w:val="center"/>
          </w:tcPr>
          <w:p w:rsidR="00303941" w:rsidRPr="003D0032" w:rsidRDefault="00303941" w:rsidP="00CF66CC">
            <w:pPr>
              <w:jc w:val="center"/>
              <w:rPr>
                <w:rFonts w:ascii="Times New Roman" w:hAnsi="Times New Roman" w:cs="Times New Roman"/>
              </w:rPr>
            </w:pPr>
            <w:r>
              <w:rPr>
                <w:rFonts w:ascii="Times New Roman" w:hAnsi="Times New Roman" w:cs="Times New Roman"/>
              </w:rPr>
              <w:t>NİSAN</w:t>
            </w:r>
          </w:p>
        </w:tc>
        <w:tc>
          <w:tcPr>
            <w:tcW w:w="2693" w:type="dxa"/>
            <w:vAlign w:val="center"/>
          </w:tcPr>
          <w:p w:rsidR="00303941" w:rsidRPr="003D0032" w:rsidRDefault="00303941" w:rsidP="00CF66CC">
            <w:pPr>
              <w:jc w:val="center"/>
              <w:rPr>
                <w:rFonts w:ascii="Times New Roman" w:hAnsi="Times New Roman" w:cs="Times New Roman"/>
              </w:rPr>
            </w:pPr>
            <w:r>
              <w:rPr>
                <w:rFonts w:ascii="Times New Roman" w:hAnsi="Times New Roman" w:cs="Times New Roman"/>
              </w:rPr>
              <w:t>16</w:t>
            </w:r>
          </w:p>
        </w:tc>
        <w:tc>
          <w:tcPr>
            <w:tcW w:w="2268" w:type="dxa"/>
          </w:tcPr>
          <w:p w:rsidR="00303941" w:rsidRDefault="00303941" w:rsidP="00303941">
            <w:pPr>
              <w:jc w:val="center"/>
            </w:pPr>
            <w:r w:rsidRPr="00687457">
              <w:rPr>
                <w:rFonts w:ascii="Times New Roman" w:hAnsi="Times New Roman" w:cs="Times New Roman"/>
              </w:rPr>
              <w:t>6,60 TL</w:t>
            </w:r>
          </w:p>
        </w:tc>
        <w:tc>
          <w:tcPr>
            <w:tcW w:w="2725" w:type="dxa"/>
            <w:vAlign w:val="center"/>
          </w:tcPr>
          <w:p w:rsidR="00303941" w:rsidRPr="003D0032" w:rsidRDefault="003A45C7" w:rsidP="00CF66CC">
            <w:pPr>
              <w:jc w:val="center"/>
              <w:rPr>
                <w:rFonts w:ascii="Times New Roman" w:hAnsi="Times New Roman" w:cs="Times New Roman"/>
              </w:rPr>
            </w:pPr>
            <w:r>
              <w:rPr>
                <w:rFonts w:ascii="Times New Roman" w:hAnsi="Times New Roman" w:cs="Times New Roman"/>
              </w:rPr>
              <w:t>105,60</w:t>
            </w:r>
            <w:r w:rsidR="00303941">
              <w:rPr>
                <w:rFonts w:ascii="Times New Roman" w:hAnsi="Times New Roman" w:cs="Times New Roman"/>
              </w:rPr>
              <w:t xml:space="preserve"> </w:t>
            </w:r>
            <w:r w:rsidR="00303941" w:rsidRPr="003D0032">
              <w:rPr>
                <w:rFonts w:ascii="Times New Roman" w:hAnsi="Times New Roman" w:cs="Times New Roman"/>
              </w:rPr>
              <w:t>TL</w:t>
            </w:r>
          </w:p>
        </w:tc>
      </w:tr>
      <w:tr w:rsidR="00303941" w:rsidRPr="003D0032" w:rsidTr="00851C31">
        <w:trPr>
          <w:trHeight w:val="397"/>
        </w:trPr>
        <w:tc>
          <w:tcPr>
            <w:tcW w:w="1526" w:type="dxa"/>
            <w:vAlign w:val="center"/>
          </w:tcPr>
          <w:p w:rsidR="00303941" w:rsidRPr="003D0032" w:rsidRDefault="00303941" w:rsidP="00CF66CC">
            <w:pPr>
              <w:jc w:val="center"/>
              <w:rPr>
                <w:rFonts w:ascii="Times New Roman" w:hAnsi="Times New Roman" w:cs="Times New Roman"/>
              </w:rPr>
            </w:pPr>
            <w:r>
              <w:rPr>
                <w:rFonts w:ascii="Times New Roman" w:hAnsi="Times New Roman" w:cs="Times New Roman"/>
              </w:rPr>
              <w:t>MAYIS</w:t>
            </w:r>
          </w:p>
        </w:tc>
        <w:tc>
          <w:tcPr>
            <w:tcW w:w="2693" w:type="dxa"/>
            <w:vAlign w:val="center"/>
          </w:tcPr>
          <w:p w:rsidR="00303941" w:rsidRPr="003D0032" w:rsidRDefault="001E4E11" w:rsidP="00CF66CC">
            <w:pPr>
              <w:jc w:val="center"/>
              <w:rPr>
                <w:rFonts w:ascii="Times New Roman" w:hAnsi="Times New Roman" w:cs="Times New Roman"/>
              </w:rPr>
            </w:pPr>
            <w:r>
              <w:rPr>
                <w:rFonts w:ascii="Times New Roman" w:hAnsi="Times New Roman" w:cs="Times New Roman"/>
              </w:rPr>
              <w:t>18</w:t>
            </w:r>
          </w:p>
        </w:tc>
        <w:tc>
          <w:tcPr>
            <w:tcW w:w="2268" w:type="dxa"/>
          </w:tcPr>
          <w:p w:rsidR="00303941" w:rsidRDefault="00303941" w:rsidP="00303941">
            <w:pPr>
              <w:jc w:val="center"/>
            </w:pPr>
            <w:r w:rsidRPr="00687457">
              <w:rPr>
                <w:rFonts w:ascii="Times New Roman" w:hAnsi="Times New Roman" w:cs="Times New Roman"/>
              </w:rPr>
              <w:t>6,60 TL</w:t>
            </w:r>
          </w:p>
        </w:tc>
        <w:tc>
          <w:tcPr>
            <w:tcW w:w="2725" w:type="dxa"/>
            <w:vAlign w:val="center"/>
          </w:tcPr>
          <w:p w:rsidR="00303941" w:rsidRPr="003D0032" w:rsidRDefault="003A45C7" w:rsidP="003A45C7">
            <w:pPr>
              <w:jc w:val="center"/>
              <w:rPr>
                <w:rFonts w:ascii="Times New Roman" w:hAnsi="Times New Roman" w:cs="Times New Roman"/>
              </w:rPr>
            </w:pPr>
            <w:r>
              <w:rPr>
                <w:rFonts w:ascii="Times New Roman" w:hAnsi="Times New Roman" w:cs="Times New Roman"/>
              </w:rPr>
              <w:t>118,80</w:t>
            </w:r>
            <w:r w:rsidR="00303941">
              <w:rPr>
                <w:rFonts w:ascii="Times New Roman" w:hAnsi="Times New Roman" w:cs="Times New Roman"/>
              </w:rPr>
              <w:t xml:space="preserve"> </w:t>
            </w:r>
            <w:r w:rsidR="00303941" w:rsidRPr="003D0032">
              <w:rPr>
                <w:rFonts w:ascii="Times New Roman" w:hAnsi="Times New Roman" w:cs="Times New Roman"/>
              </w:rPr>
              <w:t>TL</w:t>
            </w:r>
          </w:p>
        </w:tc>
      </w:tr>
      <w:tr w:rsidR="00303941" w:rsidRPr="003D0032" w:rsidTr="00851C31">
        <w:trPr>
          <w:trHeight w:val="397"/>
        </w:trPr>
        <w:tc>
          <w:tcPr>
            <w:tcW w:w="1526" w:type="dxa"/>
            <w:vAlign w:val="center"/>
          </w:tcPr>
          <w:p w:rsidR="00303941" w:rsidRPr="003D0032" w:rsidRDefault="00303941" w:rsidP="00CF66CC">
            <w:pPr>
              <w:jc w:val="center"/>
              <w:rPr>
                <w:rFonts w:ascii="Times New Roman" w:hAnsi="Times New Roman" w:cs="Times New Roman"/>
              </w:rPr>
            </w:pPr>
            <w:r>
              <w:rPr>
                <w:rFonts w:ascii="Times New Roman" w:hAnsi="Times New Roman" w:cs="Times New Roman"/>
              </w:rPr>
              <w:t>HAZİRAN</w:t>
            </w:r>
          </w:p>
        </w:tc>
        <w:tc>
          <w:tcPr>
            <w:tcW w:w="2693" w:type="dxa"/>
            <w:vAlign w:val="center"/>
          </w:tcPr>
          <w:p w:rsidR="00303941" w:rsidRPr="003D0032" w:rsidRDefault="00303941" w:rsidP="00CF66CC">
            <w:pPr>
              <w:jc w:val="center"/>
              <w:rPr>
                <w:rFonts w:ascii="Times New Roman" w:hAnsi="Times New Roman" w:cs="Times New Roman"/>
              </w:rPr>
            </w:pPr>
            <w:r w:rsidRPr="003D0032">
              <w:rPr>
                <w:rFonts w:ascii="Times New Roman" w:hAnsi="Times New Roman" w:cs="Times New Roman"/>
              </w:rPr>
              <w:t>1</w:t>
            </w:r>
            <w:r w:rsidR="001E4E11">
              <w:rPr>
                <w:rFonts w:ascii="Times New Roman" w:hAnsi="Times New Roman" w:cs="Times New Roman"/>
              </w:rPr>
              <w:t>5</w:t>
            </w:r>
          </w:p>
        </w:tc>
        <w:tc>
          <w:tcPr>
            <w:tcW w:w="2268" w:type="dxa"/>
          </w:tcPr>
          <w:p w:rsidR="00303941" w:rsidRDefault="00303941" w:rsidP="00303941">
            <w:pPr>
              <w:jc w:val="center"/>
            </w:pPr>
            <w:r w:rsidRPr="00687457">
              <w:rPr>
                <w:rFonts w:ascii="Times New Roman" w:hAnsi="Times New Roman" w:cs="Times New Roman"/>
              </w:rPr>
              <w:t>6,60 TL</w:t>
            </w:r>
          </w:p>
        </w:tc>
        <w:tc>
          <w:tcPr>
            <w:tcW w:w="2725" w:type="dxa"/>
            <w:vAlign w:val="center"/>
          </w:tcPr>
          <w:p w:rsidR="00303941" w:rsidRPr="003D0032" w:rsidRDefault="003A45C7" w:rsidP="00780E6D">
            <w:pPr>
              <w:jc w:val="center"/>
              <w:rPr>
                <w:rFonts w:ascii="Times New Roman" w:hAnsi="Times New Roman" w:cs="Times New Roman"/>
              </w:rPr>
            </w:pPr>
            <w:r>
              <w:rPr>
                <w:rFonts w:ascii="Times New Roman" w:hAnsi="Times New Roman" w:cs="Times New Roman"/>
              </w:rPr>
              <w:t>99,00</w:t>
            </w:r>
            <w:r w:rsidR="00303941">
              <w:rPr>
                <w:rFonts w:ascii="Times New Roman" w:hAnsi="Times New Roman" w:cs="Times New Roman"/>
              </w:rPr>
              <w:t xml:space="preserve"> </w:t>
            </w:r>
            <w:r w:rsidR="00303941" w:rsidRPr="003D0032">
              <w:rPr>
                <w:rFonts w:ascii="Times New Roman" w:hAnsi="Times New Roman" w:cs="Times New Roman"/>
              </w:rPr>
              <w:t>TL</w:t>
            </w:r>
          </w:p>
        </w:tc>
      </w:tr>
      <w:tr w:rsidR="00303941" w:rsidRPr="003D0032" w:rsidTr="00851C31">
        <w:trPr>
          <w:trHeight w:val="397"/>
        </w:trPr>
        <w:tc>
          <w:tcPr>
            <w:tcW w:w="1526" w:type="dxa"/>
            <w:vAlign w:val="center"/>
          </w:tcPr>
          <w:p w:rsidR="00303941" w:rsidRPr="003D0032" w:rsidRDefault="00303941" w:rsidP="00CF66CC">
            <w:pPr>
              <w:jc w:val="center"/>
              <w:rPr>
                <w:rFonts w:ascii="Times New Roman" w:hAnsi="Times New Roman" w:cs="Times New Roman"/>
              </w:rPr>
            </w:pPr>
            <w:r w:rsidRPr="003D0032">
              <w:rPr>
                <w:rFonts w:ascii="Times New Roman" w:hAnsi="Times New Roman" w:cs="Times New Roman"/>
              </w:rPr>
              <w:t>TOPLAM</w:t>
            </w:r>
          </w:p>
        </w:tc>
        <w:tc>
          <w:tcPr>
            <w:tcW w:w="2693" w:type="dxa"/>
            <w:vAlign w:val="center"/>
          </w:tcPr>
          <w:p w:rsidR="00303941" w:rsidRPr="003D0032" w:rsidRDefault="006D6E9F" w:rsidP="00CF66CC">
            <w:pPr>
              <w:jc w:val="center"/>
              <w:rPr>
                <w:rFonts w:ascii="Times New Roman" w:hAnsi="Times New Roman" w:cs="Times New Roman"/>
              </w:rPr>
            </w:pPr>
            <w:r>
              <w:rPr>
                <w:rFonts w:ascii="Times New Roman" w:hAnsi="Times New Roman" w:cs="Times New Roman"/>
              </w:rPr>
              <w:t>91</w:t>
            </w:r>
          </w:p>
        </w:tc>
        <w:tc>
          <w:tcPr>
            <w:tcW w:w="2268" w:type="dxa"/>
          </w:tcPr>
          <w:p w:rsidR="00303941" w:rsidRDefault="00303941" w:rsidP="00303941">
            <w:pPr>
              <w:jc w:val="center"/>
            </w:pPr>
            <w:r w:rsidRPr="00687457">
              <w:rPr>
                <w:rFonts w:ascii="Times New Roman" w:hAnsi="Times New Roman" w:cs="Times New Roman"/>
              </w:rPr>
              <w:t>6,60 TL</w:t>
            </w:r>
          </w:p>
        </w:tc>
        <w:tc>
          <w:tcPr>
            <w:tcW w:w="2725" w:type="dxa"/>
            <w:vAlign w:val="center"/>
          </w:tcPr>
          <w:p w:rsidR="00303941" w:rsidRPr="003D0032" w:rsidRDefault="00EA2905" w:rsidP="008015C8">
            <w:pPr>
              <w:jc w:val="center"/>
              <w:rPr>
                <w:rFonts w:ascii="Times New Roman" w:hAnsi="Times New Roman" w:cs="Times New Roman"/>
              </w:rPr>
            </w:pPr>
            <w:r>
              <w:rPr>
                <w:rFonts w:ascii="Times New Roman" w:hAnsi="Times New Roman" w:cs="Times New Roman"/>
              </w:rPr>
              <w:t>600,60</w:t>
            </w:r>
            <w:r w:rsidR="00303941">
              <w:rPr>
                <w:rFonts w:ascii="Times New Roman" w:hAnsi="Times New Roman" w:cs="Times New Roman"/>
              </w:rPr>
              <w:t xml:space="preserve"> </w:t>
            </w:r>
            <w:r w:rsidR="00303941" w:rsidRPr="003D0032">
              <w:rPr>
                <w:rFonts w:ascii="Times New Roman" w:hAnsi="Times New Roman" w:cs="Times New Roman"/>
              </w:rPr>
              <w:t>TL</w:t>
            </w:r>
          </w:p>
        </w:tc>
      </w:tr>
    </w:tbl>
    <w:p w:rsidR="00735C95" w:rsidRPr="003D0032" w:rsidRDefault="00735C95" w:rsidP="00983EAE">
      <w:pPr>
        <w:spacing w:after="0" w:line="240" w:lineRule="auto"/>
        <w:rPr>
          <w:rFonts w:ascii="Times New Roman" w:hAnsi="Times New Roman" w:cs="Times New Roman"/>
        </w:rPr>
      </w:pPr>
    </w:p>
    <w:p w:rsidR="00B97F56" w:rsidRDefault="00B97F56" w:rsidP="00983EAE">
      <w:pPr>
        <w:spacing w:after="0" w:line="240" w:lineRule="auto"/>
        <w:rPr>
          <w:rFonts w:ascii="Times New Roman" w:hAnsi="Times New Roman" w:cs="Times New Roman"/>
          <w:b/>
          <w:sz w:val="32"/>
          <w:szCs w:val="32"/>
        </w:rPr>
      </w:pPr>
    </w:p>
    <w:p w:rsidR="00526E78" w:rsidRPr="00B97F56" w:rsidRDefault="00B97F56" w:rsidP="00983EAE">
      <w:pPr>
        <w:spacing w:after="0" w:line="240" w:lineRule="auto"/>
        <w:rPr>
          <w:rFonts w:ascii="Times New Roman" w:hAnsi="Times New Roman" w:cs="Times New Roman"/>
          <w:sz w:val="28"/>
          <w:szCs w:val="28"/>
        </w:rPr>
      </w:pPr>
      <w:r>
        <w:rPr>
          <w:rFonts w:ascii="Times New Roman" w:hAnsi="Times New Roman" w:cs="Times New Roman"/>
          <w:b/>
          <w:sz w:val="32"/>
          <w:szCs w:val="32"/>
        </w:rPr>
        <w:tab/>
      </w:r>
      <w:r w:rsidRPr="00B97F56">
        <w:rPr>
          <w:rFonts w:ascii="Times New Roman" w:hAnsi="Times New Roman" w:cs="Times New Roman"/>
          <w:sz w:val="28"/>
          <w:szCs w:val="28"/>
          <w:u w:val="single"/>
        </w:rPr>
        <w:t xml:space="preserve">Yemekhaneden yararlanmak isteyen öğrencinizin mağduriyet yaşamaması için </w:t>
      </w:r>
      <w:r w:rsidRPr="00B97F56">
        <w:rPr>
          <w:rFonts w:ascii="Times New Roman" w:hAnsi="Times New Roman" w:cs="Times New Roman"/>
          <w:sz w:val="28"/>
          <w:szCs w:val="28"/>
        </w:rPr>
        <w:t xml:space="preserve">ödemeleri zamanında yapmanız ve dekontlarını Pansiyondan Sorumlu Müdür Yardımcısı </w:t>
      </w:r>
      <w:proofErr w:type="gramStart"/>
      <w:r w:rsidR="00576A5D">
        <w:rPr>
          <w:rFonts w:ascii="Times New Roman" w:hAnsi="Times New Roman" w:cs="Times New Roman"/>
          <w:sz w:val="28"/>
          <w:szCs w:val="28"/>
        </w:rPr>
        <w:t>…………</w:t>
      </w:r>
      <w:proofErr w:type="gramEnd"/>
      <w:r w:rsidRPr="00B97F56">
        <w:rPr>
          <w:rFonts w:ascii="Times New Roman" w:hAnsi="Times New Roman" w:cs="Times New Roman"/>
          <w:sz w:val="28"/>
          <w:szCs w:val="28"/>
        </w:rPr>
        <w:t>’a teslim etmeniz hususunda gereğini rica ederim.</w:t>
      </w:r>
    </w:p>
    <w:p w:rsidR="007A37B2" w:rsidRPr="003D0032" w:rsidRDefault="007A37B2" w:rsidP="00983EAE">
      <w:pPr>
        <w:spacing w:after="0" w:line="240" w:lineRule="auto"/>
        <w:rPr>
          <w:rFonts w:ascii="Times New Roman" w:hAnsi="Times New Roman" w:cs="Times New Roman"/>
        </w:rPr>
      </w:pPr>
    </w:p>
    <w:p w:rsidR="007A37B2" w:rsidRPr="003D0032" w:rsidRDefault="007A37B2" w:rsidP="00983EAE">
      <w:pPr>
        <w:spacing w:after="0" w:line="240" w:lineRule="auto"/>
        <w:rPr>
          <w:rFonts w:ascii="Times New Roman" w:hAnsi="Times New Roman" w:cs="Times New Roman"/>
        </w:rPr>
      </w:pP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proofErr w:type="gramStart"/>
      <w:r w:rsidR="00576A5D">
        <w:rPr>
          <w:rFonts w:ascii="Times New Roman" w:hAnsi="Times New Roman" w:cs="Times New Roman"/>
        </w:rPr>
        <w:t>……………..</w:t>
      </w:r>
      <w:proofErr w:type="gramEnd"/>
    </w:p>
    <w:p w:rsidR="007A37B2" w:rsidRPr="003D0032" w:rsidRDefault="007A37B2" w:rsidP="00983EAE">
      <w:pPr>
        <w:spacing w:after="0" w:line="240" w:lineRule="auto"/>
        <w:rPr>
          <w:rFonts w:ascii="Times New Roman" w:hAnsi="Times New Roman" w:cs="Times New Roman"/>
        </w:rPr>
      </w:pP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r>
      <w:r w:rsidRPr="003D0032">
        <w:rPr>
          <w:rFonts w:ascii="Times New Roman" w:hAnsi="Times New Roman" w:cs="Times New Roman"/>
        </w:rPr>
        <w:tab/>
        <w:t xml:space="preserve">             Okul Müdür V.</w:t>
      </w:r>
    </w:p>
    <w:sectPr w:rsidR="007A37B2" w:rsidRPr="003D0032" w:rsidSect="003D0032">
      <w:pgSz w:w="11906" w:h="16838"/>
      <w:pgMar w:top="1417" w:right="991"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EAE"/>
    <w:rsid w:val="00007C9C"/>
    <w:rsid w:val="0005153B"/>
    <w:rsid w:val="001763AF"/>
    <w:rsid w:val="00187740"/>
    <w:rsid w:val="001C380A"/>
    <w:rsid w:val="001E45D4"/>
    <w:rsid w:val="001E4E11"/>
    <w:rsid w:val="002C022D"/>
    <w:rsid w:val="00303941"/>
    <w:rsid w:val="003A45C7"/>
    <w:rsid w:val="003D0032"/>
    <w:rsid w:val="00451F54"/>
    <w:rsid w:val="00467962"/>
    <w:rsid w:val="004960B1"/>
    <w:rsid w:val="004C59FE"/>
    <w:rsid w:val="004E7FD4"/>
    <w:rsid w:val="00512A2E"/>
    <w:rsid w:val="00526E78"/>
    <w:rsid w:val="005338D3"/>
    <w:rsid w:val="00562085"/>
    <w:rsid w:val="00574AC4"/>
    <w:rsid w:val="00576A5D"/>
    <w:rsid w:val="005E0F0F"/>
    <w:rsid w:val="005F6B32"/>
    <w:rsid w:val="006518EC"/>
    <w:rsid w:val="006C5D14"/>
    <w:rsid w:val="006D6E9F"/>
    <w:rsid w:val="007030CA"/>
    <w:rsid w:val="00714511"/>
    <w:rsid w:val="00735C95"/>
    <w:rsid w:val="00780E6D"/>
    <w:rsid w:val="007A37B2"/>
    <w:rsid w:val="007A55D9"/>
    <w:rsid w:val="008015C8"/>
    <w:rsid w:val="00827421"/>
    <w:rsid w:val="00854159"/>
    <w:rsid w:val="008E523E"/>
    <w:rsid w:val="00983EAE"/>
    <w:rsid w:val="00997E5F"/>
    <w:rsid w:val="00B97F56"/>
    <w:rsid w:val="00BF5E69"/>
    <w:rsid w:val="00C865E2"/>
    <w:rsid w:val="00CB174D"/>
    <w:rsid w:val="00CF66CC"/>
    <w:rsid w:val="00D30830"/>
    <w:rsid w:val="00DC2E47"/>
    <w:rsid w:val="00E60400"/>
    <w:rsid w:val="00E913D0"/>
    <w:rsid w:val="00EA2905"/>
    <w:rsid w:val="00FC77E3"/>
    <w:rsid w:val="00FD3B27"/>
    <w:rsid w:val="00FF41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5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451F54"/>
    <w:rPr>
      <w:color w:val="0000FF"/>
      <w:u w:val="single"/>
    </w:rPr>
  </w:style>
  <w:style w:type="character" w:styleId="Gl">
    <w:name w:val="Strong"/>
    <w:basedOn w:val="VarsaylanParagrafYazTipi"/>
    <w:uiPriority w:val="22"/>
    <w:qFormat/>
    <w:rsid w:val="00451F54"/>
    <w:rPr>
      <w:b/>
      <w:bCs/>
    </w:rPr>
  </w:style>
  <w:style w:type="paragraph" w:styleId="NormalWeb">
    <w:name w:val="Normal (Web)"/>
    <w:basedOn w:val="Normal"/>
    <w:uiPriority w:val="99"/>
    <w:unhideWhenUsed/>
    <w:rsid w:val="003D003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35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2</cp:revision>
  <cp:lastPrinted>2019-09-16T11:37:00Z</cp:lastPrinted>
  <dcterms:created xsi:type="dcterms:W3CDTF">2020-07-29T13:34:00Z</dcterms:created>
  <dcterms:modified xsi:type="dcterms:W3CDTF">2020-07-29T13:34:00Z</dcterms:modified>
</cp:coreProperties>
</file>